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7C3" w:rsidRPr="00A867C3" w:rsidRDefault="00A867C3" w:rsidP="00A867C3">
      <w:pPr>
        <w:rPr>
          <w:b/>
          <w:bCs/>
          <w:sz w:val="28"/>
          <w:szCs w:val="28"/>
        </w:rPr>
      </w:pPr>
      <w:r w:rsidRPr="00A867C3">
        <w:rPr>
          <w:b/>
          <w:bCs/>
          <w:sz w:val="28"/>
          <w:szCs w:val="28"/>
        </w:rPr>
        <w:t>De 15 plantas de biometano en operación a más de 150 en un año: el sector eclosiona en España y se multiplica por 10</w:t>
      </w:r>
    </w:p>
    <w:p w:rsidR="00A867C3" w:rsidRDefault="00A867C3" w:rsidP="00A867C3"/>
    <w:p w:rsidR="00A867C3" w:rsidRDefault="00A867C3" w:rsidP="00A867C3">
      <w:r>
        <w:t>En poco más de un año, España experimentará un cambio radical en la producción de biometano. Las plantas que se espera que entren en operación a lo largo de 2025 y a principios de 2026 podrían multiplicar por 10 las existentes a día de hoy (15), lo que supondrá una nueva era para el sector de los gases renovables.</w:t>
      </w:r>
    </w:p>
    <w:p w:rsidR="00A867C3" w:rsidRDefault="00A867C3" w:rsidP="00A867C3">
      <w:r>
        <w:t xml:space="preserve">Así lo contempla el mapa de plantas de producción de biometano publicado por </w:t>
      </w:r>
      <w:proofErr w:type="spellStart"/>
      <w:r>
        <w:t>Gasnam</w:t>
      </w:r>
      <w:proofErr w:type="spellEnd"/>
      <w:r>
        <w:t xml:space="preserve">, la plataforma tecnológica que integra a todos los sectores que forman parte de la cadena de valor del biometano, el hidrógeno y sus derivados. De las 15 plantas ya en operación, hay 13 plantas piloto o de investigación, 119 plantas en proyecto de ejecución y 23 plantas ya en construcción. "Todo va </w:t>
      </w:r>
      <w:proofErr w:type="gramStart"/>
      <w:r>
        <w:t>avanzando</w:t>
      </w:r>
      <w:proofErr w:type="gramEnd"/>
      <w:r>
        <w:t xml:space="preserve"> aunque más lento de lo deseable", señala en redes sociales Jorge Antonio González Sánchez, director de Energía y Proyectos de </w:t>
      </w:r>
      <w:proofErr w:type="spellStart"/>
      <w:r>
        <w:t>Losán</w:t>
      </w:r>
      <w:proofErr w:type="spellEnd"/>
      <w:r>
        <w:t>, una multinacional fabricante de productos derivados de la madera. Según el 'Informe Energías Renovables 2024' de APPA Renovables, la producción de biometano inyectado a la red el año pasado fue de 314,7 GWh, lo que supone un 28,9% más respecto a 2023 y el 1,237% del total del gas consumido en España, un 34,9% más que el año previo.</w:t>
      </w:r>
    </w:p>
    <w:p w:rsidR="00A867C3" w:rsidRDefault="00A867C3" w:rsidP="00A867C3">
      <w:r>
        <w:t xml:space="preserve">Esto es solo el principio. Si se cumplen las previsiones de la consultora DNV, especializada en energía, la participación del gas natural en el </w:t>
      </w:r>
      <w:proofErr w:type="spellStart"/>
      <w:r>
        <w:t>mix</w:t>
      </w:r>
      <w:proofErr w:type="spellEnd"/>
      <w:r>
        <w:t xml:space="preserve"> de energía primaria irá descendiendo hasta situarse en el 13% en 2050, con el biometano generando el 10% de la oferta.</w:t>
      </w:r>
    </w:p>
    <w:p w:rsidR="00A867C3" w:rsidRDefault="00A867C3" w:rsidP="00A867C3">
      <w:r>
        <w:t>Más biometano, menos gas</w:t>
      </w:r>
    </w:p>
    <w:p w:rsidR="00A867C3" w:rsidRDefault="00A867C3" w:rsidP="00A867C3">
      <w:r>
        <w:t>El mayor número de plantas se concentran en el valle del Ebro, aunque se distribuyen regularmente por todo el territorio castellano-leonés. También hay decenas de proyectos pendientes de iniciarse en Galicia, Andalucía o Comunidad Valenciana.</w:t>
      </w:r>
    </w:p>
    <w:p w:rsidR="00A867C3" w:rsidRDefault="00A867C3" w:rsidP="00A867C3">
      <w:r>
        <w:t>Estos nuevos proyectos permitirán cumplir los objetivos del PNIEC (Plan Nacional de Energía y Clima), con el que el Gobierno prevé pasar de los 10,4 TWh que aparecían en la Hoja de Ruta del Biogás a 20 TWh. ¿Qué es el biometano?</w:t>
      </w:r>
    </w:p>
    <w:p w:rsidR="00A867C3" w:rsidRDefault="00A867C3" w:rsidP="00A867C3">
      <w:r>
        <w:t xml:space="preserve">Es un combustible verde y limpio que se obtiene a partir del biogás. El biogás se produce a partir de la descomposición anaeróbica de la materia orgánica presente en los residuos urbanos, aguas residuales y residuos agrícolas, ganaderos y forestales. Para generar biometano, se somete este biogás a un proceso denominado </w:t>
      </w:r>
      <w:proofErr w:type="spellStart"/>
      <w:r>
        <w:t>upgrading</w:t>
      </w:r>
      <w:proofErr w:type="spellEnd"/>
      <w:r>
        <w:t xml:space="preserve">. Sin embargo, la ambición en biometano se ha quedado corta respecto a las expectativas de crecimiento en solo un año. El PNIEC considera que este </w:t>
      </w:r>
      <w:proofErr w:type="spellStart"/>
      <w:r>
        <w:t>biogas</w:t>
      </w:r>
      <w:proofErr w:type="spellEnd"/>
      <w:r>
        <w:t xml:space="preserve"> represente menos del 2% para sustituir la demanda de gas actual. Además, no está alineado con los 35 </w:t>
      </w:r>
      <w:proofErr w:type="spellStart"/>
      <w:r>
        <w:t>bcmm</w:t>
      </w:r>
      <w:proofErr w:type="spellEnd"/>
      <w:r>
        <w:t xml:space="preserve"> (8,5-10% de la demanda de gas natural europea) que fija el plan </w:t>
      </w:r>
      <w:proofErr w:type="spellStart"/>
      <w:r>
        <w:t>REPowerEU</w:t>
      </w:r>
      <w:proofErr w:type="spellEnd"/>
      <w:r>
        <w:t xml:space="preserve"> para toda la Unión Europea de cara a 2030.</w:t>
      </w:r>
    </w:p>
    <w:p w:rsidR="00A867C3" w:rsidRDefault="00A867C3" w:rsidP="00A867C3">
      <w:r>
        <w:t xml:space="preserve">Ante esto, </w:t>
      </w:r>
      <w:proofErr w:type="spellStart"/>
      <w:r>
        <w:t>Sedigas</w:t>
      </w:r>
      <w:proofErr w:type="spellEnd"/>
      <w:r>
        <w:t xml:space="preserve"> propone el establecimiento </w:t>
      </w:r>
      <w:proofErr w:type="spellStart"/>
      <w:r>
        <w:t>deun</w:t>
      </w:r>
      <w:proofErr w:type="spellEnd"/>
      <w:r>
        <w:t xml:space="preserve"> objetivo de producción de biometano en la mezcla de gases para 2030 de, al menos, 35 TWh.</w:t>
      </w:r>
    </w:p>
    <w:p w:rsidR="00A867C3" w:rsidRDefault="00A867C3" w:rsidP="00A867C3">
      <w:r>
        <w:t>Transición energética</w:t>
      </w:r>
    </w:p>
    <w:p w:rsidR="00A867C3" w:rsidRDefault="00A867C3" w:rsidP="00A867C3">
      <w:r>
        <w:t xml:space="preserve">Según el informe de DNV "Energy </w:t>
      </w:r>
      <w:proofErr w:type="spellStart"/>
      <w:r>
        <w:t>Transition</w:t>
      </w:r>
      <w:proofErr w:type="spellEnd"/>
      <w:r>
        <w:t xml:space="preserve"> Outlook España 2024", el biometano y el biogás ganarán peso en la descarbonización del sector energético.</w:t>
      </w:r>
    </w:p>
    <w:p w:rsidR="00A867C3" w:rsidRDefault="00A867C3" w:rsidP="00A867C3">
      <w:r>
        <w:lastRenderedPageBreak/>
        <w:t xml:space="preserve">Al utilizar los residuos de la agricultura y la ganadería, los vertederos y el tratamiento de aguas residuales, el biometano y el biogás son una alternativa sostenible para reducir la dependencia de los combustibles fósiles. Una ventaja clave para España es su avanzada infraestructura de gas natural, que permite una integración directa de gases renovables como el biometano en la red nacional, dice el informe. </w:t>
      </w:r>
      <w:proofErr w:type="spellStart"/>
      <w:r>
        <w:t>Producción</w:t>
      </w:r>
      <w:proofErr w:type="spellEnd"/>
      <w:r>
        <w:t xml:space="preserve"> de biometano en </w:t>
      </w:r>
      <w:proofErr w:type="spellStart"/>
      <w:r>
        <w:t>España</w:t>
      </w:r>
      <w:proofErr w:type="spellEnd"/>
      <w:r>
        <w:t xml:space="preserve"> APPA Renovables El mercado español de biometano ha experimentado un crecimiento significativo en los últimos años: entre 2020 y 2024, el número de instalaciones operativas de biometano aumentó de 2 a 15 (</w:t>
      </w:r>
      <w:proofErr w:type="spellStart"/>
      <w:r>
        <w:t>Gasnam</w:t>
      </w:r>
      <w:proofErr w:type="spellEnd"/>
      <w:r>
        <w:t xml:space="preserve"> 2025) gracias a una combinación de inversiones de capital y mecanismos de financiación de proyectos que permiten avances a mayor escala.</w:t>
      </w:r>
    </w:p>
    <w:p w:rsidR="00191B73" w:rsidRDefault="00A867C3" w:rsidP="00A867C3">
      <w:r>
        <w:t>Para Carlos Albero, </w:t>
      </w:r>
      <w:proofErr w:type="spellStart"/>
      <w:r>
        <w:t>Market</w:t>
      </w:r>
      <w:proofErr w:type="spellEnd"/>
      <w:r>
        <w:t xml:space="preserve"> </w:t>
      </w:r>
      <w:proofErr w:type="spellStart"/>
      <w:r>
        <w:t>Area</w:t>
      </w:r>
      <w:proofErr w:type="spellEnd"/>
      <w:r>
        <w:t xml:space="preserve"> Manager de DNV, "atendiendo a las políticas actuales y el estado de los proyectos en curso, en nuestro análisis prevemos que la inyección de biometano en la red de gas alcanzará alrededor de 7 TWh en 2030 (1,5% de la oferta de gas) para aumentar a 14 TWh en 2050, el 10% de la oferta de gas".</w:t>
      </w:r>
    </w:p>
    <w:sectPr w:rsidR="00191B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C3"/>
    <w:rsid w:val="00191B73"/>
    <w:rsid w:val="001A7FC1"/>
    <w:rsid w:val="00A867C3"/>
    <w:rsid w:val="00A96B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430F"/>
  <w15:chartTrackingRefBased/>
  <w15:docId w15:val="{0F27546D-8A10-4A61-B0E3-524EAB28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6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86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867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867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867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86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6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6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67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7C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867C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867C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867C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867C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867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67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67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67C3"/>
    <w:rPr>
      <w:rFonts w:eastAsiaTheme="majorEastAsia" w:cstheme="majorBidi"/>
      <w:color w:val="272727" w:themeColor="text1" w:themeTint="D8"/>
    </w:rPr>
  </w:style>
  <w:style w:type="paragraph" w:styleId="Ttulo">
    <w:name w:val="Title"/>
    <w:basedOn w:val="Normal"/>
    <w:next w:val="Normal"/>
    <w:link w:val="TtuloCar"/>
    <w:uiPriority w:val="10"/>
    <w:qFormat/>
    <w:rsid w:val="00A8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7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7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67C3"/>
    <w:pPr>
      <w:spacing w:before="160"/>
      <w:jc w:val="center"/>
    </w:pPr>
    <w:rPr>
      <w:i/>
      <w:iCs/>
      <w:color w:val="404040" w:themeColor="text1" w:themeTint="BF"/>
    </w:rPr>
  </w:style>
  <w:style w:type="character" w:customStyle="1" w:styleId="CitaCar">
    <w:name w:val="Cita Car"/>
    <w:basedOn w:val="Fuentedeprrafopredeter"/>
    <w:link w:val="Cita"/>
    <w:uiPriority w:val="29"/>
    <w:rsid w:val="00A867C3"/>
    <w:rPr>
      <w:i/>
      <w:iCs/>
      <w:color w:val="404040" w:themeColor="text1" w:themeTint="BF"/>
    </w:rPr>
  </w:style>
  <w:style w:type="paragraph" w:styleId="Prrafodelista">
    <w:name w:val="List Paragraph"/>
    <w:basedOn w:val="Normal"/>
    <w:uiPriority w:val="34"/>
    <w:qFormat/>
    <w:rsid w:val="00A867C3"/>
    <w:pPr>
      <w:ind w:left="720"/>
      <w:contextualSpacing/>
    </w:pPr>
  </w:style>
  <w:style w:type="character" w:styleId="nfasisintenso">
    <w:name w:val="Intense Emphasis"/>
    <w:basedOn w:val="Fuentedeprrafopredeter"/>
    <w:uiPriority w:val="21"/>
    <w:qFormat/>
    <w:rsid w:val="00A867C3"/>
    <w:rPr>
      <w:i/>
      <w:iCs/>
      <w:color w:val="2F5496" w:themeColor="accent1" w:themeShade="BF"/>
    </w:rPr>
  </w:style>
  <w:style w:type="paragraph" w:styleId="Citadestacada">
    <w:name w:val="Intense Quote"/>
    <w:basedOn w:val="Normal"/>
    <w:next w:val="Normal"/>
    <w:link w:val="CitadestacadaCar"/>
    <w:uiPriority w:val="30"/>
    <w:qFormat/>
    <w:rsid w:val="00A86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867C3"/>
    <w:rPr>
      <w:i/>
      <w:iCs/>
      <w:color w:val="2F5496" w:themeColor="accent1" w:themeShade="BF"/>
    </w:rPr>
  </w:style>
  <w:style w:type="character" w:styleId="Referenciaintensa">
    <w:name w:val="Intense Reference"/>
    <w:basedOn w:val="Fuentedeprrafopredeter"/>
    <w:uiPriority w:val="32"/>
    <w:qFormat/>
    <w:rsid w:val="00A86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651">
      <w:bodyDiv w:val="1"/>
      <w:marLeft w:val="0"/>
      <w:marRight w:val="0"/>
      <w:marTop w:val="0"/>
      <w:marBottom w:val="0"/>
      <w:divBdr>
        <w:top w:val="none" w:sz="0" w:space="0" w:color="auto"/>
        <w:left w:val="none" w:sz="0" w:space="0" w:color="auto"/>
        <w:bottom w:val="none" w:sz="0" w:space="0" w:color="auto"/>
        <w:right w:val="none" w:sz="0" w:space="0" w:color="auto"/>
      </w:divBdr>
    </w:div>
    <w:div w:id="12293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2025-02-26T07:01:00Z</dcterms:created>
  <dcterms:modified xsi:type="dcterms:W3CDTF">2025-02-26T07:01:00Z</dcterms:modified>
</cp:coreProperties>
</file>